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849C" w14:textId="6E405739" w:rsidR="00F46D53" w:rsidRPr="00496186" w:rsidRDefault="006C7430" w:rsidP="00496186">
      <w:pPr>
        <w:pStyle w:val="Prrafodelista"/>
        <w:spacing w:line="276" w:lineRule="auto"/>
        <w:ind w:left="1440" w:right="51"/>
        <w:jc w:val="center"/>
        <w:outlineLvl w:val="0"/>
        <w:rPr>
          <w:rFonts w:ascii="Century Gothic" w:hAnsi="Century Gothic" w:cs="Arial"/>
          <w:b/>
          <w:bCs/>
          <w:color w:val="000000"/>
          <w:sz w:val="22"/>
          <w:szCs w:val="22"/>
          <w:lang w:val="es-MX"/>
        </w:rPr>
      </w:pPr>
      <w:bookmarkStart w:id="0" w:name="_GoBack"/>
      <w:bookmarkEnd w:id="0"/>
      <w:r>
        <w:rPr>
          <w:rFonts w:ascii="Century Gothic" w:hAnsi="Century Gothic" w:cs="Arial"/>
          <w:b/>
          <w:bCs/>
          <w:color w:val="000000"/>
          <w:sz w:val="22"/>
          <w:szCs w:val="22"/>
          <w:lang w:val="es-MX"/>
        </w:rPr>
        <w:t xml:space="preserve">Anexo 9 </w:t>
      </w:r>
      <w:r w:rsidR="00F46D53" w:rsidRPr="00496186">
        <w:rPr>
          <w:rFonts w:ascii="Century Gothic" w:hAnsi="Century Gothic" w:cs="Arial"/>
          <w:b/>
          <w:bCs/>
          <w:color w:val="000000"/>
          <w:sz w:val="22"/>
          <w:szCs w:val="22"/>
          <w:lang w:val="es-MX"/>
        </w:rPr>
        <w:t>Análisis de recomendaciones no atendidas derivadas de evaluaciones externas</w:t>
      </w:r>
    </w:p>
    <w:p w14:paraId="01D5AE19" w14:textId="323EB6E1" w:rsidR="00496186" w:rsidRPr="004C745D" w:rsidRDefault="00496186" w:rsidP="00496186">
      <w:pPr>
        <w:spacing w:after="200" w:line="276" w:lineRule="auto"/>
        <w:ind w:right="51"/>
        <w:jc w:val="center"/>
        <w:rPr>
          <w:rFonts w:ascii="Century Gothic" w:hAnsi="Century Gothic" w:cs="Arial"/>
          <w:b/>
          <w:i/>
          <w:iCs/>
          <w:sz w:val="22"/>
          <w:szCs w:val="22"/>
          <w:lang w:val="es-MX"/>
        </w:rPr>
      </w:pPr>
    </w:p>
    <w:tbl>
      <w:tblPr>
        <w:tblW w:w="6522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3776"/>
      </w:tblGrid>
      <w:tr w:rsidR="00496186" w:rsidRPr="008B5B74" w14:paraId="6F2A7A51" w14:textId="77777777" w:rsidTr="00496186">
        <w:trPr>
          <w:trHeight w:val="63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7D849E37" w14:textId="77777777" w:rsidR="00496186" w:rsidRPr="008B5B74" w:rsidRDefault="00496186" w:rsidP="003827CE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Nombre del Programa:</w:t>
            </w:r>
          </w:p>
        </w:tc>
        <w:tc>
          <w:tcPr>
            <w:tcW w:w="3776" w:type="dxa"/>
            <w:shd w:val="clear" w:color="auto" w:fill="auto"/>
          </w:tcPr>
          <w:p w14:paraId="63B69978" w14:textId="77777777" w:rsidR="00496186" w:rsidRPr="003A5A14" w:rsidRDefault="00496186" w:rsidP="003827CE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Programa Nacional de Becas</w:t>
            </w:r>
          </w:p>
        </w:tc>
      </w:tr>
      <w:tr w:rsidR="00496186" w:rsidRPr="008B5B74" w14:paraId="4DDD327F" w14:textId="77777777" w:rsidTr="00496186">
        <w:trPr>
          <w:trHeight w:val="149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4BA35A94" w14:textId="77777777" w:rsidR="00496186" w:rsidRPr="008B5B74" w:rsidRDefault="00496186" w:rsidP="003827CE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Modalidad:</w:t>
            </w:r>
          </w:p>
        </w:tc>
        <w:tc>
          <w:tcPr>
            <w:tcW w:w="3776" w:type="dxa"/>
            <w:shd w:val="clear" w:color="auto" w:fill="auto"/>
          </w:tcPr>
          <w:p w14:paraId="54D6C1FF" w14:textId="77777777" w:rsidR="00496186" w:rsidRPr="003A5A14" w:rsidRDefault="00496186" w:rsidP="003827CE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S243</w:t>
            </w:r>
          </w:p>
        </w:tc>
      </w:tr>
      <w:tr w:rsidR="00496186" w:rsidRPr="008B5B74" w14:paraId="378D6C92" w14:textId="77777777" w:rsidTr="00496186">
        <w:trPr>
          <w:trHeight w:val="81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39E70A54" w14:textId="77777777" w:rsidR="00496186" w:rsidRPr="008B5B74" w:rsidRDefault="00496186" w:rsidP="003827CE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Dependencia/Entidad:</w:t>
            </w:r>
          </w:p>
        </w:tc>
        <w:tc>
          <w:tcPr>
            <w:tcW w:w="3776" w:type="dxa"/>
            <w:shd w:val="clear" w:color="auto" w:fill="auto"/>
          </w:tcPr>
          <w:p w14:paraId="6F840A56" w14:textId="77777777" w:rsidR="00496186" w:rsidRPr="003A5A14" w:rsidRDefault="00496186" w:rsidP="003827CE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SEP</w:t>
            </w:r>
          </w:p>
        </w:tc>
      </w:tr>
      <w:tr w:rsidR="00496186" w:rsidRPr="008B5B74" w14:paraId="78764D65" w14:textId="77777777" w:rsidTr="00496186">
        <w:trPr>
          <w:trHeight w:val="154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478AE319" w14:textId="77777777" w:rsidR="00496186" w:rsidRPr="008B5B74" w:rsidRDefault="00496186" w:rsidP="003827CE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Unidad Responsable:</w:t>
            </w:r>
          </w:p>
        </w:tc>
        <w:tc>
          <w:tcPr>
            <w:tcW w:w="3776" w:type="dxa"/>
            <w:shd w:val="clear" w:color="auto" w:fill="auto"/>
          </w:tcPr>
          <w:p w14:paraId="3637098E" w14:textId="77777777" w:rsidR="00496186" w:rsidRPr="003A5A14" w:rsidRDefault="00496186" w:rsidP="003827CE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496186" w:rsidRPr="008B5B74" w14:paraId="6AC8C014" w14:textId="77777777" w:rsidTr="00496186">
        <w:trPr>
          <w:trHeight w:val="87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6D842076" w14:textId="77777777" w:rsidR="00496186" w:rsidRPr="008B5B74" w:rsidRDefault="00496186" w:rsidP="003827CE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Tipo de Evaluación:</w:t>
            </w:r>
          </w:p>
        </w:tc>
        <w:tc>
          <w:tcPr>
            <w:tcW w:w="3776" w:type="dxa"/>
            <w:shd w:val="clear" w:color="auto" w:fill="auto"/>
          </w:tcPr>
          <w:p w14:paraId="00DE49FB" w14:textId="77777777" w:rsidR="00496186" w:rsidRPr="003A5A14" w:rsidRDefault="00496186" w:rsidP="003827CE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Evaluación de Consistencia y Resultados</w:t>
            </w:r>
          </w:p>
        </w:tc>
      </w:tr>
      <w:tr w:rsidR="00496186" w:rsidRPr="008B5B74" w14:paraId="2530E197" w14:textId="77777777" w:rsidTr="00496186">
        <w:trPr>
          <w:trHeight w:val="175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327DAB51" w14:textId="77777777" w:rsidR="00496186" w:rsidRPr="008B5B74" w:rsidRDefault="00496186" w:rsidP="003827CE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Año de la Evaluación:</w:t>
            </w:r>
          </w:p>
        </w:tc>
        <w:tc>
          <w:tcPr>
            <w:tcW w:w="3776" w:type="dxa"/>
            <w:shd w:val="clear" w:color="auto" w:fill="auto"/>
          </w:tcPr>
          <w:p w14:paraId="1A21FE99" w14:textId="77777777" w:rsidR="00496186" w:rsidRPr="003A5A14" w:rsidRDefault="00496186" w:rsidP="003827CE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2017</w:t>
            </w:r>
          </w:p>
        </w:tc>
      </w:tr>
    </w:tbl>
    <w:p w14:paraId="5D74B851" w14:textId="4EA47D0B" w:rsidR="00496186" w:rsidRDefault="00496186" w:rsidP="00284560">
      <w:pPr>
        <w:spacing w:line="276" w:lineRule="auto"/>
        <w:ind w:right="51"/>
        <w:rPr>
          <w:rFonts w:ascii="Century Gothic" w:hAnsi="Century Gothic" w:cs="Arial"/>
          <w:b/>
          <w:iCs/>
          <w:szCs w:val="22"/>
          <w:lang w:val="es-MX"/>
        </w:rPr>
      </w:pPr>
    </w:p>
    <w:tbl>
      <w:tblPr>
        <w:tblW w:w="4782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5210"/>
      </w:tblGrid>
      <w:tr w:rsidR="00EA3E81" w:rsidRPr="008A4F29" w14:paraId="630DC624" w14:textId="77777777" w:rsidTr="002C5D93">
        <w:trPr>
          <w:trHeight w:val="428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C3B" w14:textId="09313BBB" w:rsidR="00EA3E81" w:rsidRPr="008A4F29" w:rsidRDefault="00EA3E81" w:rsidP="00EA3E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Recomendación o conclusión de FODA de Evaluaciones externas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29A" w14:textId="56808E0B" w:rsidR="00EA3E81" w:rsidRPr="008A4F29" w:rsidRDefault="00EA3E81" w:rsidP="008A4F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Razón por la que no fue atendida</w:t>
            </w:r>
          </w:p>
        </w:tc>
      </w:tr>
      <w:tr w:rsidR="000058EE" w:rsidRPr="008A4F29" w14:paraId="2C76AC1E" w14:textId="77777777" w:rsidTr="002C5D93">
        <w:trPr>
          <w:trHeight w:val="63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5C8" w14:textId="77777777" w:rsidR="000058EE" w:rsidRPr="008A4F29" w:rsidRDefault="000058EE" w:rsidP="00EA3E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 w:rsidRPr="008A4F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Identifica de manera clara el problema de la interrupción de estudios en diferentes niveles educativos</w:t>
            </w:r>
          </w:p>
        </w:tc>
        <w:tc>
          <w:tcPr>
            <w:tcW w:w="20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F7C" w14:textId="6DB46569" w:rsidR="000058EE" w:rsidRPr="008A4F29" w:rsidRDefault="000058EE" w:rsidP="00402EFC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Estas son conclusiones favorables de las evaluaciones externas</w:t>
            </w:r>
          </w:p>
        </w:tc>
      </w:tr>
      <w:tr w:rsidR="000058EE" w:rsidRPr="008A4F29" w14:paraId="264D169C" w14:textId="77777777" w:rsidTr="002C5D93">
        <w:trPr>
          <w:trHeight w:val="441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F586" w14:textId="77777777" w:rsidR="000058EE" w:rsidRPr="008A4F29" w:rsidRDefault="000058EE" w:rsidP="00EA3E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 w:rsidRPr="008A4F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La caracterización diferenciada por nivel educativo permite conocer particularidades del problema</w:t>
            </w:r>
          </w:p>
        </w:tc>
        <w:tc>
          <w:tcPr>
            <w:tcW w:w="20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D6C" w14:textId="3B789524" w:rsidR="000058EE" w:rsidRPr="008A4F29" w:rsidRDefault="000058EE" w:rsidP="00402EFC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</w:p>
        </w:tc>
      </w:tr>
      <w:tr w:rsidR="000058EE" w:rsidRPr="008A4F29" w14:paraId="27924234" w14:textId="77777777" w:rsidTr="002C5D93">
        <w:trPr>
          <w:trHeight w:val="489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C49" w14:textId="77777777" w:rsidR="000058EE" w:rsidRPr="008A4F29" w:rsidRDefault="000058EE" w:rsidP="00EA3E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 w:rsidRPr="008A4F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Se tienen dos indicadores en el PSE y un indicador en el PND que permiten verificar los resultados del PNB.</w:t>
            </w:r>
          </w:p>
        </w:tc>
        <w:tc>
          <w:tcPr>
            <w:tcW w:w="20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39F" w14:textId="1557B7BA" w:rsidR="000058EE" w:rsidRPr="008A4F29" w:rsidRDefault="000058EE" w:rsidP="00402EFC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</w:p>
        </w:tc>
      </w:tr>
      <w:tr w:rsidR="000058EE" w:rsidRPr="008A4F29" w14:paraId="447D5A9E" w14:textId="77777777" w:rsidTr="002C5D93">
        <w:trPr>
          <w:trHeight w:val="123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F49" w14:textId="77777777" w:rsidR="000058EE" w:rsidRPr="008A4F29" w:rsidRDefault="000058EE" w:rsidP="00EA3E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 w:rsidRPr="008A4F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Los mecanismos de atención están bien identificados.</w:t>
            </w:r>
          </w:p>
        </w:tc>
        <w:tc>
          <w:tcPr>
            <w:tcW w:w="20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C1F" w14:textId="2E6EEE22" w:rsidR="000058EE" w:rsidRPr="008A4F29" w:rsidRDefault="000058EE" w:rsidP="00402EFC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</w:p>
        </w:tc>
      </w:tr>
      <w:tr w:rsidR="000058EE" w:rsidRPr="008A4F29" w14:paraId="137DD2F9" w14:textId="77777777" w:rsidTr="002C5D93">
        <w:trPr>
          <w:trHeight w:val="73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F59F" w14:textId="6F77677B" w:rsidR="000058EE" w:rsidRPr="008A4F29" w:rsidRDefault="000058EE" w:rsidP="00EA3E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 w:rsidRPr="008A4F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Existe un procedimiento estandarizado para entregar los apoyos</w:t>
            </w:r>
          </w:p>
        </w:tc>
        <w:tc>
          <w:tcPr>
            <w:tcW w:w="20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8E87" w14:textId="77777777" w:rsidR="000058EE" w:rsidRPr="008A4F29" w:rsidRDefault="000058EE" w:rsidP="00402EFC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</w:p>
        </w:tc>
      </w:tr>
      <w:tr w:rsidR="00EA3E81" w:rsidRPr="00252ED6" w14:paraId="35C753DD" w14:textId="77777777" w:rsidTr="002C5D93">
        <w:trPr>
          <w:trHeight w:val="286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D7F1" w14:textId="77777777" w:rsidR="00EA3E81" w:rsidRPr="002C5D93" w:rsidRDefault="00EA3E81" w:rsidP="002C5D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 w:rsidRPr="002C5D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El Programa Nacional de Becas contempla apoyos para el docente e investigador lo que puede tener coincidencias o sinergias con el Programa para el Desarrollo Profesional Docente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14CA" w14:textId="2AD2C9F0" w:rsidR="001C325C" w:rsidRPr="002C5D93" w:rsidRDefault="000058EE" w:rsidP="000058EE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 w:rsidRPr="002C5D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 xml:space="preserve">Se justificó no atenderlo porque </w:t>
            </w:r>
            <w:r w:rsidRPr="002C5D93">
              <w:rPr>
                <w:sz w:val="22"/>
                <w:szCs w:val="22"/>
              </w:rPr>
              <w:t>n</w:t>
            </w:r>
            <w:r w:rsidR="001C325C" w:rsidRPr="002C5D93">
              <w:rPr>
                <w:sz w:val="22"/>
                <w:szCs w:val="22"/>
              </w:rPr>
              <w:t xml:space="preserve">o estaba en el ámbito de </w:t>
            </w:r>
            <w:r w:rsidRPr="002C5D93">
              <w:rPr>
                <w:sz w:val="22"/>
                <w:szCs w:val="22"/>
              </w:rPr>
              <w:t>las</w:t>
            </w:r>
            <w:r w:rsidR="001C325C" w:rsidRPr="002C5D93">
              <w:rPr>
                <w:sz w:val="22"/>
                <w:szCs w:val="22"/>
              </w:rPr>
              <w:t xml:space="preserve"> competencias</w:t>
            </w:r>
            <w:r w:rsidRPr="002C5D93">
              <w:rPr>
                <w:sz w:val="22"/>
                <w:szCs w:val="22"/>
              </w:rPr>
              <w:t xml:space="preserve"> </w:t>
            </w:r>
            <w:r w:rsidR="002C5D93" w:rsidRPr="002C5D93">
              <w:rPr>
                <w:sz w:val="22"/>
                <w:szCs w:val="22"/>
              </w:rPr>
              <w:t xml:space="preserve">de diversas UR </w:t>
            </w:r>
            <w:r w:rsidRPr="002C5D93">
              <w:rPr>
                <w:sz w:val="22"/>
                <w:szCs w:val="22"/>
              </w:rPr>
              <w:t>del Programa Nacional de Becas</w:t>
            </w:r>
            <w:r w:rsidR="002C5D93" w:rsidRPr="002C5D93">
              <w:rPr>
                <w:sz w:val="22"/>
                <w:szCs w:val="22"/>
              </w:rPr>
              <w:t xml:space="preserve"> y algunas otras señalaron que el apoyo que brindan no es similar al Programa para el Desarrollo Profesional Docente.</w:t>
            </w:r>
          </w:p>
        </w:tc>
      </w:tr>
      <w:tr w:rsidR="00EA3E81" w:rsidRPr="008A4F29" w14:paraId="4DDBC897" w14:textId="77777777" w:rsidTr="002C5D93">
        <w:trPr>
          <w:trHeight w:val="956"/>
        </w:trPr>
        <w:tc>
          <w:tcPr>
            <w:tcW w:w="2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BE0B" w14:textId="77777777" w:rsidR="00EA3E81" w:rsidRPr="002C5D93" w:rsidRDefault="00EA3E81" w:rsidP="002C5D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 w:rsidRPr="002C5D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  <w:t>El Programa coincide con el Programa de Becas de Posgrado y otras modalidades de apoyo a la calidad de Conacyt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7A25" w14:textId="4B379EB9" w:rsidR="00EA3E81" w:rsidRPr="002C5D93" w:rsidRDefault="001C325C" w:rsidP="001C32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ES_tradnl"/>
              </w:rPr>
            </w:pPr>
            <w:r w:rsidRPr="002C5D93">
              <w:rPr>
                <w:sz w:val="22"/>
                <w:szCs w:val="22"/>
              </w:rPr>
              <w:t>Se justificó no atenderlo porque la razón de ser de estas debilidades (coincidencias con otros programas de becas, por ejemplo) no son exactamente duplicidades, sino que existen diferencias en los productos y servicios brindados</w:t>
            </w:r>
          </w:p>
        </w:tc>
      </w:tr>
    </w:tbl>
    <w:p w14:paraId="5B8C803E" w14:textId="18870810" w:rsidR="00F46D53" w:rsidRDefault="00F46D53">
      <w:pPr>
        <w:rPr>
          <w:rFonts w:ascii="Century Gothic" w:hAnsi="Century Gothic" w:cs="Arial"/>
          <w:b/>
          <w:iCs/>
          <w:szCs w:val="22"/>
          <w:lang w:val="es-MX"/>
        </w:rPr>
      </w:pPr>
    </w:p>
    <w:sectPr w:rsidR="00F46D53" w:rsidSect="00105CC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609"/>
    <w:multiLevelType w:val="hybridMultilevel"/>
    <w:tmpl w:val="6AD839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5617"/>
    <w:multiLevelType w:val="hybridMultilevel"/>
    <w:tmpl w:val="E28A8A86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4B21AB3"/>
    <w:multiLevelType w:val="hybridMultilevel"/>
    <w:tmpl w:val="D99AAA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E"/>
    <w:rsid w:val="000058EE"/>
    <w:rsid w:val="00053164"/>
    <w:rsid w:val="0006342C"/>
    <w:rsid w:val="000836F0"/>
    <w:rsid w:val="000921CB"/>
    <w:rsid w:val="00092E2D"/>
    <w:rsid w:val="000C08B2"/>
    <w:rsid w:val="000F3223"/>
    <w:rsid w:val="00102038"/>
    <w:rsid w:val="00105CCD"/>
    <w:rsid w:val="00124149"/>
    <w:rsid w:val="00164531"/>
    <w:rsid w:val="001C325C"/>
    <w:rsid w:val="002248E4"/>
    <w:rsid w:val="00252ED6"/>
    <w:rsid w:val="00262FEA"/>
    <w:rsid w:val="00284560"/>
    <w:rsid w:val="002C04F9"/>
    <w:rsid w:val="002C5D93"/>
    <w:rsid w:val="002C7F44"/>
    <w:rsid w:val="002E405E"/>
    <w:rsid w:val="003066C6"/>
    <w:rsid w:val="003102AF"/>
    <w:rsid w:val="003145C8"/>
    <w:rsid w:val="00317313"/>
    <w:rsid w:val="00333807"/>
    <w:rsid w:val="00352E20"/>
    <w:rsid w:val="003666A8"/>
    <w:rsid w:val="003D43E9"/>
    <w:rsid w:val="00402EFC"/>
    <w:rsid w:val="0045161C"/>
    <w:rsid w:val="00483143"/>
    <w:rsid w:val="004866C3"/>
    <w:rsid w:val="00487266"/>
    <w:rsid w:val="00496186"/>
    <w:rsid w:val="004A1439"/>
    <w:rsid w:val="005000E3"/>
    <w:rsid w:val="00571A78"/>
    <w:rsid w:val="00627E6D"/>
    <w:rsid w:val="00644507"/>
    <w:rsid w:val="0069267A"/>
    <w:rsid w:val="006C7430"/>
    <w:rsid w:val="00723CD1"/>
    <w:rsid w:val="0076590F"/>
    <w:rsid w:val="007779C4"/>
    <w:rsid w:val="007A50D9"/>
    <w:rsid w:val="007E59A9"/>
    <w:rsid w:val="008172D9"/>
    <w:rsid w:val="008435DB"/>
    <w:rsid w:val="00892DF9"/>
    <w:rsid w:val="008A4F29"/>
    <w:rsid w:val="008F1624"/>
    <w:rsid w:val="0094007D"/>
    <w:rsid w:val="009520EB"/>
    <w:rsid w:val="00965474"/>
    <w:rsid w:val="00967A93"/>
    <w:rsid w:val="009B1F2C"/>
    <w:rsid w:val="009C589B"/>
    <w:rsid w:val="009F1CC4"/>
    <w:rsid w:val="00A03746"/>
    <w:rsid w:val="00A83AFE"/>
    <w:rsid w:val="00A869BC"/>
    <w:rsid w:val="00A94A7F"/>
    <w:rsid w:val="00B06DE2"/>
    <w:rsid w:val="00B125D5"/>
    <w:rsid w:val="00B55ADA"/>
    <w:rsid w:val="00BD5E41"/>
    <w:rsid w:val="00BE3087"/>
    <w:rsid w:val="00BF25AF"/>
    <w:rsid w:val="00C17C00"/>
    <w:rsid w:val="00C4510F"/>
    <w:rsid w:val="00CB0B79"/>
    <w:rsid w:val="00CC75EC"/>
    <w:rsid w:val="00CD35F9"/>
    <w:rsid w:val="00D60111"/>
    <w:rsid w:val="00D75317"/>
    <w:rsid w:val="00E11F55"/>
    <w:rsid w:val="00E67C95"/>
    <w:rsid w:val="00E95DE7"/>
    <w:rsid w:val="00EA3E81"/>
    <w:rsid w:val="00EA48A3"/>
    <w:rsid w:val="00ED2B76"/>
    <w:rsid w:val="00F46D53"/>
    <w:rsid w:val="00F473D7"/>
    <w:rsid w:val="00F84940"/>
    <w:rsid w:val="00F87616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79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A83AFE"/>
    <w:pPr>
      <w:ind w:left="720"/>
      <w:contextualSpacing/>
    </w:pPr>
    <w:rPr>
      <w:rFonts w:ascii="Times" w:eastAsia="Times" w:hAnsi="Times" w:cs="Times New Roman"/>
      <w:szCs w:val="20"/>
      <w:lang w:eastAsia="es-ES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link w:val="Prrafodelista"/>
    <w:uiPriority w:val="34"/>
    <w:rsid w:val="00A83AFE"/>
    <w:rPr>
      <w:rFonts w:ascii="Times" w:eastAsia="Times" w:hAnsi="Times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83C9AAE6-5C0C-4611-8120-A9112D34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Nélyda Solana Villanueva</dc:creator>
  <cp:keywords/>
  <dc:description/>
  <cp:lastModifiedBy>Usuario de Windows</cp:lastModifiedBy>
  <cp:revision>2</cp:revision>
  <dcterms:created xsi:type="dcterms:W3CDTF">2018-08-10T15:18:00Z</dcterms:created>
  <dcterms:modified xsi:type="dcterms:W3CDTF">2018-08-10T15:18:00Z</dcterms:modified>
</cp:coreProperties>
</file>